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D9" w:rsidRPr="002C7EF6" w:rsidRDefault="00B159D9" w:rsidP="002C7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F6">
        <w:rPr>
          <w:rFonts w:ascii="Times New Roman" w:hAnsi="Times New Roman" w:cs="Times New Roman"/>
          <w:b/>
          <w:sz w:val="28"/>
          <w:szCs w:val="28"/>
        </w:rPr>
        <w:t xml:space="preserve">Отчет по результатам проведения городской </w:t>
      </w:r>
    </w:p>
    <w:p w:rsidR="00B159D9" w:rsidRPr="002C7EF6" w:rsidRDefault="00B159D9" w:rsidP="002C7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F6">
        <w:rPr>
          <w:rFonts w:ascii="Times New Roman" w:hAnsi="Times New Roman" w:cs="Times New Roman"/>
          <w:b/>
          <w:sz w:val="28"/>
          <w:szCs w:val="28"/>
        </w:rPr>
        <w:t>логопедической недели</w:t>
      </w:r>
    </w:p>
    <w:p w:rsidR="00B159D9" w:rsidRPr="002C7EF6" w:rsidRDefault="00B159D9" w:rsidP="002C7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F6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A55533">
        <w:rPr>
          <w:rFonts w:ascii="Times New Roman" w:hAnsi="Times New Roman" w:cs="Times New Roman"/>
          <w:b/>
          <w:sz w:val="28"/>
          <w:szCs w:val="28"/>
        </w:rPr>
        <w:t xml:space="preserve">«Д\с КВ </w:t>
      </w:r>
      <w:r w:rsidRPr="002C7EF6">
        <w:rPr>
          <w:rFonts w:ascii="Times New Roman" w:hAnsi="Times New Roman" w:cs="Times New Roman"/>
          <w:b/>
          <w:sz w:val="28"/>
          <w:szCs w:val="28"/>
        </w:rPr>
        <w:t>№</w:t>
      </w:r>
      <w:r w:rsidR="00A55533">
        <w:rPr>
          <w:rFonts w:ascii="Times New Roman" w:hAnsi="Times New Roman" w:cs="Times New Roman"/>
          <w:b/>
          <w:sz w:val="28"/>
          <w:szCs w:val="28"/>
        </w:rPr>
        <w:t>1</w:t>
      </w:r>
      <w:r w:rsidRPr="002C7EF6">
        <w:rPr>
          <w:rFonts w:ascii="Times New Roman" w:hAnsi="Times New Roman" w:cs="Times New Roman"/>
          <w:b/>
          <w:sz w:val="28"/>
          <w:szCs w:val="28"/>
        </w:rPr>
        <w:t>6</w:t>
      </w:r>
      <w:r w:rsidR="00A5553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45"/>
        <w:gridCol w:w="1440"/>
        <w:gridCol w:w="851"/>
        <w:gridCol w:w="4536"/>
      </w:tblGrid>
      <w:tr w:rsidR="002C7EF6" w:rsidRPr="002C7EF6" w:rsidTr="00A648B4">
        <w:tc>
          <w:tcPr>
            <w:tcW w:w="534" w:type="dxa"/>
          </w:tcPr>
          <w:p w:rsidR="002C7EF6" w:rsidRPr="002C7EF6" w:rsidRDefault="002C7EF6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45" w:type="dxa"/>
          </w:tcPr>
          <w:p w:rsidR="002C7EF6" w:rsidRPr="002C7EF6" w:rsidRDefault="002C7EF6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название проведенных мероприятий</w:t>
            </w:r>
          </w:p>
        </w:tc>
        <w:tc>
          <w:tcPr>
            <w:tcW w:w="1440" w:type="dxa"/>
          </w:tcPr>
          <w:p w:rsidR="002C7EF6" w:rsidRPr="002C7EF6" w:rsidRDefault="002C7EF6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</w:p>
        </w:tc>
        <w:tc>
          <w:tcPr>
            <w:tcW w:w="851" w:type="dxa"/>
          </w:tcPr>
          <w:p w:rsidR="002C7EF6" w:rsidRPr="002C7EF6" w:rsidRDefault="002C7EF6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кол-во участников</w:t>
            </w:r>
          </w:p>
        </w:tc>
        <w:tc>
          <w:tcPr>
            <w:tcW w:w="4536" w:type="dxa"/>
          </w:tcPr>
          <w:p w:rsidR="002C7EF6" w:rsidRPr="002C7EF6" w:rsidRDefault="002C7EF6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что удалось (главные результаты)</w:t>
            </w:r>
          </w:p>
        </w:tc>
      </w:tr>
      <w:tr w:rsidR="002C7EF6" w:rsidRPr="002C7EF6" w:rsidTr="00A648B4">
        <w:tc>
          <w:tcPr>
            <w:tcW w:w="534" w:type="dxa"/>
          </w:tcPr>
          <w:p w:rsidR="002C7EF6" w:rsidRPr="002C7EF6" w:rsidRDefault="002C7EF6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5" w:type="dxa"/>
          </w:tcPr>
          <w:p w:rsidR="002C7EF6" w:rsidRPr="002C7EF6" w:rsidRDefault="002C7EF6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Мастер-класс «Развитие фразовой речи у дошкольников»</w:t>
            </w:r>
          </w:p>
        </w:tc>
        <w:tc>
          <w:tcPr>
            <w:tcW w:w="1440" w:type="dxa"/>
          </w:tcPr>
          <w:p w:rsidR="002C7EF6" w:rsidRPr="002C7EF6" w:rsidRDefault="002C7EF6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851" w:type="dxa"/>
          </w:tcPr>
          <w:p w:rsidR="002C7EF6" w:rsidRPr="002C7EF6" w:rsidRDefault="002C7EF6" w:rsidP="00A555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555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36" w:type="dxa"/>
          </w:tcPr>
          <w:p w:rsidR="002C7EF6" w:rsidRPr="002C7EF6" w:rsidRDefault="002C7EF6" w:rsidP="00FC64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Логопед</w:t>
            </w:r>
            <w:r w:rsidR="00A5553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познакомил</w:t>
            </w:r>
            <w:r w:rsidR="00A5553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 педагогов с приемами и методами, которые используются при обучении дошкольников фразовой речи. </w:t>
            </w:r>
          </w:p>
          <w:p w:rsidR="002C7EF6" w:rsidRPr="002C7EF6" w:rsidRDefault="002C7EF6" w:rsidP="00FC64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Воспитатели закрепили данный материал в дидактических играх, развивающих упражнениях, потренировались в составлении предложений по графическим схемам.</w:t>
            </w:r>
          </w:p>
        </w:tc>
      </w:tr>
      <w:tr w:rsidR="002C7EF6" w:rsidRPr="002C7EF6" w:rsidTr="00A648B4">
        <w:tc>
          <w:tcPr>
            <w:tcW w:w="534" w:type="dxa"/>
          </w:tcPr>
          <w:p w:rsidR="002C7EF6" w:rsidRPr="002C7EF6" w:rsidRDefault="002C7EF6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5" w:type="dxa"/>
          </w:tcPr>
          <w:p w:rsidR="002C7EF6" w:rsidRPr="002C7EF6" w:rsidRDefault="002C7EF6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Собрание-практикум «Развиваемся играя»</w:t>
            </w:r>
          </w:p>
        </w:tc>
        <w:tc>
          <w:tcPr>
            <w:tcW w:w="1440" w:type="dxa"/>
          </w:tcPr>
          <w:p w:rsidR="002C7EF6" w:rsidRPr="002C7EF6" w:rsidRDefault="002C7EF6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родители детей младших групп</w:t>
            </w:r>
          </w:p>
        </w:tc>
        <w:tc>
          <w:tcPr>
            <w:tcW w:w="851" w:type="dxa"/>
          </w:tcPr>
          <w:p w:rsidR="002C7EF6" w:rsidRPr="002C7EF6" w:rsidRDefault="002C7EF6" w:rsidP="00A555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555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</w:tcPr>
          <w:p w:rsidR="002C7EF6" w:rsidRPr="002C7EF6" w:rsidRDefault="002C7EF6" w:rsidP="000A3B15">
            <w:pPr>
              <w:pStyle w:val="a4"/>
              <w:spacing w:before="0" w:after="0"/>
              <w:rPr>
                <w:sz w:val="26"/>
                <w:szCs w:val="26"/>
              </w:rPr>
            </w:pPr>
            <w:r w:rsidRPr="002C7EF6">
              <w:rPr>
                <w:sz w:val="26"/>
                <w:szCs w:val="26"/>
              </w:rPr>
              <w:t xml:space="preserve">Родители познакомились с особенностями развития детей 3-4 лет. Были </w:t>
            </w:r>
            <w:r w:rsidRPr="002C7EF6">
              <w:rPr>
                <w:color w:val="333333"/>
                <w:sz w:val="26"/>
                <w:szCs w:val="26"/>
              </w:rPr>
              <w:t xml:space="preserve">даны рекомендации по использованию дидактических  игр и упражнений для </w:t>
            </w:r>
            <w:r>
              <w:rPr>
                <w:color w:val="333333"/>
                <w:sz w:val="26"/>
                <w:szCs w:val="26"/>
              </w:rPr>
              <w:t xml:space="preserve"> речевого </w:t>
            </w:r>
            <w:r w:rsidRPr="002C7EF6">
              <w:rPr>
                <w:color w:val="333333"/>
                <w:sz w:val="26"/>
                <w:szCs w:val="26"/>
              </w:rPr>
              <w:t>развития малышей  в домашних условиях. Обращено внимание</w:t>
            </w:r>
            <w:r>
              <w:rPr>
                <w:color w:val="333333"/>
                <w:sz w:val="26"/>
                <w:szCs w:val="26"/>
              </w:rPr>
              <w:t xml:space="preserve"> родителей </w:t>
            </w:r>
            <w:r w:rsidRPr="002C7EF6">
              <w:rPr>
                <w:color w:val="333333"/>
                <w:sz w:val="26"/>
                <w:szCs w:val="26"/>
              </w:rPr>
              <w:t xml:space="preserve"> на необходимость развития фонематического восприятия, мелкой моторики, обогащения словарного запаса, необходимости давать дошкольникам правильный образец речи. Родители не только слушали доклад, но и сами принимали активное участие в  играх, практических заданиях, задавали интересующие их вопросы. Собрание   прошло в дружеской и творческой обстановке.</w:t>
            </w:r>
          </w:p>
        </w:tc>
      </w:tr>
      <w:tr w:rsidR="002C7EF6" w:rsidRPr="002C7EF6" w:rsidTr="00A648B4">
        <w:tc>
          <w:tcPr>
            <w:tcW w:w="534" w:type="dxa"/>
          </w:tcPr>
          <w:p w:rsidR="002C7EF6" w:rsidRPr="003C1D0C" w:rsidRDefault="003C1D0C" w:rsidP="00B159D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1D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245" w:type="dxa"/>
          </w:tcPr>
          <w:p w:rsidR="002C7EF6" w:rsidRPr="002C7EF6" w:rsidRDefault="003C1D0C" w:rsidP="003C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 –практикум «Поговори со мною, мама!»</w:t>
            </w:r>
          </w:p>
        </w:tc>
        <w:tc>
          <w:tcPr>
            <w:tcW w:w="1440" w:type="dxa"/>
          </w:tcPr>
          <w:p w:rsidR="002C7EF6" w:rsidRPr="002C7EF6" w:rsidRDefault="003C1D0C" w:rsidP="003C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 и дети подготовительной речевой группы</w:t>
            </w:r>
          </w:p>
        </w:tc>
        <w:tc>
          <w:tcPr>
            <w:tcW w:w="851" w:type="dxa"/>
          </w:tcPr>
          <w:p w:rsidR="002C7EF6" w:rsidRPr="002C7EF6" w:rsidRDefault="00447994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6" w:type="dxa"/>
          </w:tcPr>
          <w:p w:rsidR="002C7EF6" w:rsidRPr="00E42D43" w:rsidRDefault="00E42D43" w:rsidP="00E4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43">
              <w:rPr>
                <w:rFonts w:ascii="Times New Roman" w:hAnsi="Times New Roman" w:cs="Times New Roman"/>
                <w:sz w:val="24"/>
                <w:szCs w:val="24"/>
              </w:rPr>
              <w:t>В подготовительной группе «</w:t>
            </w:r>
            <w:proofErr w:type="spellStart"/>
            <w:r w:rsidRPr="00E42D43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E42D43">
              <w:rPr>
                <w:rFonts w:ascii="Times New Roman" w:hAnsi="Times New Roman" w:cs="Times New Roman"/>
                <w:sz w:val="24"/>
                <w:szCs w:val="24"/>
              </w:rPr>
              <w:t>» состоялась логопедическая гостиная «Поговори со мною, мама!» Дети совместно со своими родителями играли в дидактические игры по формированию фразовой речи. При помощи графических моделей все вместе учились составлять рассказы, используя  неразрывную цепочку: слово – предложение – рассказ.</w:t>
            </w:r>
          </w:p>
        </w:tc>
      </w:tr>
      <w:tr w:rsidR="00B956A1" w:rsidRPr="002C7EF6" w:rsidTr="00A648B4">
        <w:tc>
          <w:tcPr>
            <w:tcW w:w="534" w:type="dxa"/>
          </w:tcPr>
          <w:p w:rsidR="00B956A1" w:rsidRPr="003C1D0C" w:rsidRDefault="00B956A1" w:rsidP="00B159D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4.</w:t>
            </w:r>
          </w:p>
        </w:tc>
        <w:tc>
          <w:tcPr>
            <w:tcW w:w="2245" w:type="dxa"/>
          </w:tcPr>
          <w:p w:rsidR="00B956A1" w:rsidRDefault="00FC59F7" w:rsidP="00FC59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Открытое логопедическое занятие «Волшебная посуда»</w:t>
            </w:r>
          </w:p>
        </w:tc>
        <w:tc>
          <w:tcPr>
            <w:tcW w:w="1440" w:type="dxa"/>
          </w:tcPr>
          <w:p w:rsidR="00B956A1" w:rsidRDefault="003214F7" w:rsidP="003C1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</w:p>
        </w:tc>
        <w:tc>
          <w:tcPr>
            <w:tcW w:w="851" w:type="dxa"/>
          </w:tcPr>
          <w:p w:rsidR="00B956A1" w:rsidRDefault="00106263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36" w:type="dxa"/>
          </w:tcPr>
          <w:p w:rsidR="00F76635" w:rsidRDefault="00F76635" w:rsidP="00E4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детям пришел поварёнок и много узнал о посуде: материал, из которого изготавливают посуду, каких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бывает посуда, для чего она нужна. При помощи графических схем ребята составляли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 про повара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56A1" w:rsidRPr="002C7EF6" w:rsidRDefault="00B11EA8" w:rsidP="00E42D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785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2B7857">
              <w:rPr>
                <w:rFonts w:ascii="Times New Roman" w:hAnsi="Times New Roman" w:cs="Times New Roman"/>
                <w:sz w:val="24"/>
                <w:szCs w:val="24"/>
              </w:rPr>
              <w:t xml:space="preserve"> старал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ась </w:t>
            </w:r>
            <w:r w:rsidRPr="002B7857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словарный запас детей, что было важно для увеличения длины фразы. Кроме того, большое внимание уделялось тому, чтобы 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2B7857">
              <w:rPr>
                <w:rFonts w:ascii="Times New Roman" w:hAnsi="Times New Roman" w:cs="Times New Roman"/>
                <w:sz w:val="24"/>
                <w:szCs w:val="24"/>
              </w:rPr>
              <w:t xml:space="preserve"> лексемы соответствовали контексту. Обращал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B7857">
              <w:rPr>
                <w:rFonts w:ascii="Times New Roman" w:hAnsi="Times New Roman" w:cs="Times New Roman"/>
                <w:sz w:val="24"/>
                <w:szCs w:val="24"/>
              </w:rPr>
              <w:t xml:space="preserve">на верное использование слов в роде, числе, падеже, что было важно для преодоления </w:t>
            </w:r>
            <w:proofErr w:type="spellStart"/>
            <w:r w:rsidRPr="002B7857">
              <w:rPr>
                <w:rFonts w:ascii="Times New Roman" w:hAnsi="Times New Roman" w:cs="Times New Roman"/>
                <w:sz w:val="24"/>
                <w:szCs w:val="24"/>
              </w:rPr>
              <w:t>аграмматизмов</w:t>
            </w:r>
            <w:proofErr w:type="spellEnd"/>
            <w:r w:rsidRPr="002B78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C7EF6" w:rsidRPr="002C7EF6" w:rsidTr="00A648B4">
        <w:tc>
          <w:tcPr>
            <w:tcW w:w="534" w:type="dxa"/>
          </w:tcPr>
          <w:p w:rsidR="002C7EF6" w:rsidRPr="002C7EF6" w:rsidRDefault="00B956A1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5" w:type="dxa"/>
          </w:tcPr>
          <w:p w:rsidR="002C7EF6" w:rsidRPr="002C7EF6" w:rsidRDefault="00A55533" w:rsidP="00A555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</w:t>
            </w:r>
            <w:r w:rsidR="002C7EF6" w:rsidRPr="002C7EF6">
              <w:rPr>
                <w:rFonts w:ascii="Times New Roman" w:hAnsi="Times New Roman" w:cs="Times New Roman"/>
                <w:sz w:val="26"/>
                <w:szCs w:val="26"/>
              </w:rPr>
              <w:t>логопед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r w:rsidR="002C7EF6"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нятий</w:t>
            </w:r>
            <w:r w:rsidR="002C7EF6"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7EF6"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педагогов по развитию речи </w:t>
            </w:r>
          </w:p>
        </w:tc>
        <w:tc>
          <w:tcPr>
            <w:tcW w:w="1440" w:type="dxa"/>
          </w:tcPr>
          <w:p w:rsidR="002C7EF6" w:rsidRPr="002C7EF6" w:rsidRDefault="00A55533" w:rsidP="001000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Средние, старшие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подготови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-тельные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группы</w:t>
            </w:r>
          </w:p>
        </w:tc>
        <w:tc>
          <w:tcPr>
            <w:tcW w:w="851" w:type="dxa"/>
          </w:tcPr>
          <w:p w:rsidR="002C7EF6" w:rsidRPr="002C7EF6" w:rsidRDefault="002C7EF6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2C7EF6" w:rsidRDefault="002C7EF6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Педагоги применяют в деятельности по развитию речи методы и приемы, полученные на мастер-классе.</w:t>
            </w:r>
          </w:p>
          <w:p w:rsidR="00F76635" w:rsidRPr="002C7EF6" w:rsidRDefault="00F76635" w:rsidP="00F76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pple-converted-space"/>
                <w:color w:val="555555"/>
                <w:shd w:val="clear" w:color="auto" w:fill="CBE7F1"/>
              </w:rPr>
              <w:t> </w:t>
            </w:r>
          </w:p>
        </w:tc>
      </w:tr>
    </w:tbl>
    <w:p w:rsidR="00A55533" w:rsidRDefault="00A55533" w:rsidP="00B159D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5533" w:rsidRDefault="00A55533" w:rsidP="00B159D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00F9" w:rsidRPr="002C7EF6" w:rsidRDefault="001000F9" w:rsidP="00B159D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EF6">
        <w:rPr>
          <w:rFonts w:ascii="Times New Roman" w:hAnsi="Times New Roman" w:cs="Times New Roman"/>
          <w:b/>
          <w:sz w:val="26"/>
          <w:szCs w:val="26"/>
        </w:rPr>
        <w:t>Краткий самоанализ:</w:t>
      </w:r>
    </w:p>
    <w:p w:rsidR="000A3B15" w:rsidRPr="002C7EF6" w:rsidRDefault="000A3B15" w:rsidP="000A3B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EF6">
        <w:rPr>
          <w:rFonts w:ascii="Times New Roman" w:hAnsi="Times New Roman" w:cs="Times New Roman"/>
          <w:b/>
          <w:sz w:val="26"/>
          <w:szCs w:val="26"/>
        </w:rPr>
        <w:t>Применялись инновационные технологии:</w:t>
      </w:r>
    </w:p>
    <w:p w:rsidR="000A3B15" w:rsidRPr="002C7EF6" w:rsidRDefault="000A3B15" w:rsidP="000A3B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7EF6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2C7EF6">
        <w:rPr>
          <w:rFonts w:ascii="Times New Roman" w:hAnsi="Times New Roman" w:cs="Times New Roman"/>
          <w:sz w:val="26"/>
          <w:szCs w:val="26"/>
        </w:rPr>
        <w:t>ИТК;</w:t>
      </w:r>
    </w:p>
    <w:p w:rsidR="000A3B15" w:rsidRPr="002C7EF6" w:rsidRDefault="000A3B15" w:rsidP="000A3B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7EF6">
        <w:rPr>
          <w:rFonts w:ascii="Times New Roman" w:hAnsi="Times New Roman" w:cs="Times New Roman"/>
          <w:sz w:val="26"/>
          <w:szCs w:val="26"/>
        </w:rPr>
        <w:t>- использование наглядно- графических моделей;</w:t>
      </w:r>
    </w:p>
    <w:p w:rsidR="000A3B15" w:rsidRPr="002C7EF6" w:rsidRDefault="000A3B15" w:rsidP="000A3B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7EF6">
        <w:rPr>
          <w:rFonts w:ascii="Times New Roman" w:hAnsi="Times New Roman" w:cs="Times New Roman"/>
          <w:sz w:val="26"/>
          <w:szCs w:val="26"/>
        </w:rPr>
        <w:t xml:space="preserve">- элементы </w:t>
      </w:r>
      <w:proofErr w:type="spellStart"/>
      <w:r w:rsidRPr="002C7EF6">
        <w:rPr>
          <w:rFonts w:ascii="Times New Roman" w:hAnsi="Times New Roman" w:cs="Times New Roman"/>
          <w:sz w:val="26"/>
          <w:szCs w:val="26"/>
        </w:rPr>
        <w:t>логоритмики</w:t>
      </w:r>
      <w:proofErr w:type="spellEnd"/>
      <w:r w:rsidRPr="002C7EF6">
        <w:rPr>
          <w:rFonts w:ascii="Times New Roman" w:hAnsi="Times New Roman" w:cs="Times New Roman"/>
          <w:sz w:val="26"/>
          <w:szCs w:val="26"/>
        </w:rPr>
        <w:t>;</w:t>
      </w:r>
    </w:p>
    <w:p w:rsidR="000A3B15" w:rsidRPr="002C7EF6" w:rsidRDefault="000A3B15" w:rsidP="000A3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EF6">
        <w:rPr>
          <w:rFonts w:ascii="Times New Roman" w:hAnsi="Times New Roman" w:cs="Times New Roman"/>
          <w:sz w:val="26"/>
          <w:szCs w:val="26"/>
        </w:rPr>
        <w:t xml:space="preserve">-интегрированное занятие логопеда и физ. </w:t>
      </w:r>
      <w:r w:rsidR="002C7EF6" w:rsidRPr="002C7EF6">
        <w:rPr>
          <w:rFonts w:ascii="Times New Roman" w:hAnsi="Times New Roman" w:cs="Times New Roman"/>
          <w:sz w:val="26"/>
          <w:szCs w:val="26"/>
        </w:rPr>
        <w:t>и</w:t>
      </w:r>
      <w:r w:rsidRPr="002C7EF6">
        <w:rPr>
          <w:rFonts w:ascii="Times New Roman" w:hAnsi="Times New Roman" w:cs="Times New Roman"/>
          <w:sz w:val="26"/>
          <w:szCs w:val="26"/>
        </w:rPr>
        <w:t>нструктора</w:t>
      </w:r>
      <w:r w:rsidRPr="002C7EF6">
        <w:rPr>
          <w:rFonts w:ascii="Times New Roman" w:hAnsi="Times New Roman" w:cs="Times New Roman"/>
          <w:sz w:val="28"/>
          <w:szCs w:val="28"/>
        </w:rPr>
        <w:t>.</w:t>
      </w:r>
    </w:p>
    <w:p w:rsidR="000A3B15" w:rsidRPr="002C7EF6" w:rsidRDefault="000A3B15" w:rsidP="000A3B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7E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7EF6" w:rsidRDefault="002C7EF6" w:rsidP="002C7E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EF6" w:rsidRPr="00C463E0" w:rsidRDefault="002C7EF6" w:rsidP="002C7E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63E0">
        <w:rPr>
          <w:rFonts w:ascii="Times New Roman" w:hAnsi="Times New Roman" w:cs="Times New Roman"/>
          <w:b/>
          <w:sz w:val="28"/>
          <w:szCs w:val="28"/>
        </w:rPr>
        <w:t>Фотоотчёт прилагается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7EF6" w:rsidRDefault="002C7EF6" w:rsidP="002C7EF6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C7EF6" w:rsidRDefault="002C7EF6" w:rsidP="002C7EF6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2C7EF6" w:rsidRDefault="002C7EF6" w:rsidP="002C7EF6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 логопед Н.В. Тарасюк </w:t>
      </w:r>
    </w:p>
    <w:p w:rsidR="00A55533" w:rsidRDefault="00A55533" w:rsidP="00A55533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 логопед О.В. Ананьина</w:t>
      </w:r>
    </w:p>
    <w:p w:rsidR="00A55533" w:rsidRDefault="00A55533" w:rsidP="002C7EF6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2C7EF6" w:rsidRDefault="00D17FF3" w:rsidP="002C7EF6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25.11.2015</w:t>
      </w:r>
      <w:bookmarkStart w:id="0" w:name="_GoBack"/>
      <w:bookmarkEnd w:id="0"/>
      <w:r w:rsidR="002C7EF6">
        <w:rPr>
          <w:rFonts w:ascii="Times New Roman" w:hAnsi="Times New Roman" w:cs="Times New Roman"/>
          <w:sz w:val="24"/>
          <w:szCs w:val="24"/>
        </w:rPr>
        <w:t>г.</w:t>
      </w:r>
    </w:p>
    <w:p w:rsidR="001000F9" w:rsidRPr="002C7EF6" w:rsidRDefault="001000F9" w:rsidP="000A3B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000F9" w:rsidRPr="002C7EF6" w:rsidSect="00A648B4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59D9"/>
    <w:rsid w:val="000A3B15"/>
    <w:rsid w:val="000C19A5"/>
    <w:rsid w:val="000E62E5"/>
    <w:rsid w:val="001000F9"/>
    <w:rsid w:val="00106263"/>
    <w:rsid w:val="00197D33"/>
    <w:rsid w:val="0021424D"/>
    <w:rsid w:val="00294F2B"/>
    <w:rsid w:val="002C7EF6"/>
    <w:rsid w:val="003214F7"/>
    <w:rsid w:val="003C1D0C"/>
    <w:rsid w:val="00447994"/>
    <w:rsid w:val="0088776C"/>
    <w:rsid w:val="009E1C3A"/>
    <w:rsid w:val="00A55533"/>
    <w:rsid w:val="00A648B4"/>
    <w:rsid w:val="00A80937"/>
    <w:rsid w:val="00B11EA8"/>
    <w:rsid w:val="00B159D9"/>
    <w:rsid w:val="00B956A1"/>
    <w:rsid w:val="00D17FF3"/>
    <w:rsid w:val="00E42D43"/>
    <w:rsid w:val="00F71FB6"/>
    <w:rsid w:val="00F76635"/>
    <w:rsid w:val="00FC59F7"/>
    <w:rsid w:val="00FC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C6432"/>
    <w:pPr>
      <w:spacing w:before="273" w:after="2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6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Пользователь</cp:lastModifiedBy>
  <cp:revision>20</cp:revision>
  <dcterms:created xsi:type="dcterms:W3CDTF">2016-11-22T04:41:00Z</dcterms:created>
  <dcterms:modified xsi:type="dcterms:W3CDTF">2021-02-08T11:59:00Z</dcterms:modified>
</cp:coreProperties>
</file>